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786" w:type="dxa"/>
        <w:tblLook w:val="01E0" w:firstRow="1" w:lastRow="1" w:firstColumn="1" w:lastColumn="1" w:noHBand="0" w:noVBand="0"/>
      </w:tblPr>
      <w:tblGrid>
        <w:gridCol w:w="4820"/>
      </w:tblGrid>
      <w:tr w:rsidR="009A034D" w:rsidRPr="00945B54" w:rsidTr="007C4736">
        <w:tc>
          <w:tcPr>
            <w:tcW w:w="4820" w:type="dxa"/>
          </w:tcPr>
          <w:p w:rsidR="009A034D" w:rsidRPr="00945B54" w:rsidRDefault="009A034D" w:rsidP="006D4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left="31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34D" w:rsidRPr="00AF7E77" w:rsidRDefault="009A034D" w:rsidP="00AF7E77">
      <w:pPr>
        <w:pStyle w:val="a3"/>
        <w:widowControl w:val="0"/>
        <w:spacing w:line="360" w:lineRule="exact"/>
        <w:rPr>
          <w:color w:val="auto"/>
          <w:szCs w:val="28"/>
        </w:rPr>
      </w:pPr>
      <w:r w:rsidRPr="00AF7E77">
        <w:rPr>
          <w:color w:val="auto"/>
          <w:szCs w:val="28"/>
        </w:rPr>
        <w:t>Должностной регламент</w:t>
      </w:r>
    </w:p>
    <w:p w:rsidR="00212E93" w:rsidRPr="00AF7E77" w:rsidRDefault="009A034D" w:rsidP="00AF7E77">
      <w:pPr>
        <w:keepNext/>
        <w:spacing w:after="0" w:line="360" w:lineRule="exact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bookmarkStart w:id="0" w:name="_Toc331067015"/>
      <w:r w:rsidRPr="00AF7E77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старшего государственного налогового инспектора</w:t>
      </w:r>
      <w:bookmarkEnd w:id="0"/>
    </w:p>
    <w:p w:rsidR="00212E93" w:rsidRPr="00AF7E77" w:rsidRDefault="009A034D" w:rsidP="00AF7E77">
      <w:pPr>
        <w:keepNext/>
        <w:spacing w:after="0" w:line="360" w:lineRule="exact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правового отдела </w:t>
      </w:r>
    </w:p>
    <w:p w:rsidR="009A034D" w:rsidRPr="00AF7E77" w:rsidRDefault="00212E93" w:rsidP="00AF7E77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AF7E7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Управления Федеральной налоговой службы по г. Москве</w:t>
      </w:r>
    </w:p>
    <w:p w:rsidR="00212E93" w:rsidRPr="00AF7E77" w:rsidRDefault="00212E93" w:rsidP="00AF7E77">
      <w:pPr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(наименование должности, структурного подразделения УФНС России </w:t>
      </w:r>
      <w:r w:rsidR="00AF7E77">
        <w:rPr>
          <w:rFonts w:ascii="Times New Roman" w:hAnsi="Times New Roman"/>
          <w:sz w:val="28"/>
          <w:szCs w:val="28"/>
        </w:rPr>
        <w:t xml:space="preserve">            </w:t>
      </w:r>
      <w:r w:rsidRPr="00AF7E77">
        <w:rPr>
          <w:rFonts w:ascii="Times New Roman" w:hAnsi="Times New Roman"/>
          <w:sz w:val="28"/>
          <w:szCs w:val="28"/>
        </w:rPr>
        <w:t>по г. Москве)</w:t>
      </w:r>
    </w:p>
    <w:p w:rsidR="009A034D" w:rsidRPr="00AF7E77" w:rsidRDefault="009A034D" w:rsidP="00AF7E77">
      <w:pPr>
        <w:pStyle w:val="ConsPlusNormal"/>
        <w:widowControl/>
        <w:spacing w:line="360" w:lineRule="exact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34D" w:rsidRPr="00AF7E77" w:rsidRDefault="009A034D" w:rsidP="00AF7E77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E77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9A034D" w:rsidRPr="00AF7E77" w:rsidRDefault="009A034D" w:rsidP="00AF7E77">
      <w:pPr>
        <w:pStyle w:val="ConsPlusNormal"/>
        <w:widowControl/>
        <w:spacing w:line="36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034D" w:rsidRPr="00AF7E77" w:rsidRDefault="009A034D" w:rsidP="00AF7E77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77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</w:t>
      </w:r>
      <w:r w:rsidR="005E7D60" w:rsidRPr="00AF7E77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Pr="00AF7E77">
        <w:rPr>
          <w:rFonts w:ascii="Times New Roman" w:hAnsi="Times New Roman" w:cs="Times New Roman"/>
          <w:sz w:val="28"/>
          <w:szCs w:val="28"/>
        </w:rPr>
        <w:t>УФНС России по г. Москве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A034D" w:rsidRPr="00AF7E77" w:rsidRDefault="009A034D" w:rsidP="00AF7E77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77">
        <w:rPr>
          <w:rFonts w:ascii="Times New Roman" w:hAnsi="Times New Roman" w:cs="Times New Roman"/>
          <w:sz w:val="28"/>
          <w:szCs w:val="28"/>
        </w:rPr>
        <w:t>Регистрационный номер (код) должности –</w:t>
      </w:r>
      <w:r w:rsidR="005C1A56" w:rsidRPr="00AF7E77">
        <w:rPr>
          <w:rFonts w:ascii="Times New Roman" w:hAnsi="Times New Roman" w:cs="Times New Roman"/>
          <w:sz w:val="28"/>
          <w:szCs w:val="28"/>
        </w:rPr>
        <w:t xml:space="preserve"> 11-3-4-070</w:t>
      </w:r>
      <w:r w:rsidRPr="00AF7E77">
        <w:rPr>
          <w:rFonts w:ascii="Times New Roman" w:hAnsi="Times New Roman" w:cs="Times New Roman"/>
          <w:sz w:val="28"/>
          <w:szCs w:val="28"/>
        </w:rPr>
        <w:t>.</w:t>
      </w:r>
    </w:p>
    <w:p w:rsidR="009A034D" w:rsidRPr="00AF7E77" w:rsidRDefault="009A034D" w:rsidP="00AF7E77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77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старшего государственного налогового инспектора: регулирование налоговой деятельности. </w:t>
      </w:r>
    </w:p>
    <w:p w:rsidR="009A034D" w:rsidRPr="00AF7E77" w:rsidRDefault="009A034D" w:rsidP="00AF7E77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77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 старшего государственного налогового инспектора:</w:t>
      </w:r>
      <w:r w:rsidR="00EE33E5" w:rsidRPr="00AF7E77">
        <w:rPr>
          <w:rFonts w:ascii="Times New Roman" w:hAnsi="Times New Roman" w:cs="Times New Roman"/>
          <w:sz w:val="28"/>
          <w:szCs w:val="28"/>
        </w:rPr>
        <w:t xml:space="preserve"> координация и методическое руководство правовой работы в налоговых органах.</w:t>
      </w:r>
    </w:p>
    <w:p w:rsidR="009A034D" w:rsidRPr="00AF7E77" w:rsidRDefault="009A034D" w:rsidP="00AF7E77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</w:t>
      </w:r>
      <w:r w:rsidR="001C6B86"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руководителем 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УФНС России по г. Москве (далее - Управление).</w:t>
      </w:r>
    </w:p>
    <w:p w:rsidR="009A034D" w:rsidRPr="00AF7E77" w:rsidRDefault="009A034D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 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C6B86" w:rsidRPr="00AF7E77" w:rsidRDefault="001C6B86" w:rsidP="00AF7E77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034" w:rsidRPr="00AF7E77" w:rsidRDefault="009A034D" w:rsidP="00AF7E77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E77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="00FF4034" w:rsidRPr="00AF7E77">
        <w:rPr>
          <w:rFonts w:ascii="Times New Roman" w:hAnsi="Times New Roman" w:cs="Times New Roman"/>
          <w:b/>
          <w:sz w:val="28"/>
          <w:szCs w:val="28"/>
        </w:rPr>
        <w:t>для замещения должности</w:t>
      </w:r>
    </w:p>
    <w:p w:rsidR="009A034D" w:rsidRPr="00AF7E77" w:rsidRDefault="009A034D" w:rsidP="00AF7E77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E77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9A034D" w:rsidRPr="00AF7E77" w:rsidRDefault="009A034D" w:rsidP="00AF7E77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AF7E77" w:rsidRDefault="009A034D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 Для замещения должности старшего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AF7E77">
        <w:rPr>
          <w:rFonts w:ascii="Times New Roman" w:hAnsi="Times New Roman"/>
          <w:sz w:val="28"/>
          <w:szCs w:val="28"/>
        </w:rPr>
        <w:t>ого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AF7E77">
        <w:rPr>
          <w:rFonts w:ascii="Times New Roman" w:hAnsi="Times New Roman"/>
          <w:sz w:val="28"/>
          <w:szCs w:val="28"/>
        </w:rPr>
        <w:t>ого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AF7E77">
        <w:rPr>
          <w:rFonts w:ascii="Times New Roman" w:hAnsi="Times New Roman"/>
          <w:sz w:val="28"/>
          <w:szCs w:val="28"/>
        </w:rPr>
        <w:t>а устан</w:t>
      </w:r>
      <w:r w:rsidR="005C1A56" w:rsidRPr="00AF7E77">
        <w:rPr>
          <w:rFonts w:ascii="Times New Roman" w:hAnsi="Times New Roman"/>
          <w:sz w:val="28"/>
          <w:szCs w:val="28"/>
        </w:rPr>
        <w:t>авливаются следующие требования:</w:t>
      </w:r>
    </w:p>
    <w:p w:rsidR="009A034D" w:rsidRPr="00AF7E77" w:rsidRDefault="005C1A56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6.1. н</w:t>
      </w:r>
      <w:r w:rsidR="009A034D" w:rsidRPr="00AF7E77">
        <w:rPr>
          <w:rFonts w:ascii="Times New Roman" w:hAnsi="Times New Roman"/>
          <w:sz w:val="28"/>
          <w:szCs w:val="28"/>
        </w:rPr>
        <w:t>аличие высшего образования</w:t>
      </w:r>
      <w:r w:rsidR="00F0467A" w:rsidRPr="00AF7E77">
        <w:rPr>
          <w:rFonts w:ascii="Times New Roman" w:hAnsi="Times New Roman"/>
          <w:sz w:val="28"/>
          <w:szCs w:val="28"/>
        </w:rPr>
        <w:t>;</w:t>
      </w:r>
    </w:p>
    <w:p w:rsidR="009A034D" w:rsidRPr="00AF7E77" w:rsidRDefault="009A034D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F7E77">
        <w:rPr>
          <w:rFonts w:ascii="Times New Roman" w:hAnsi="Times New Roman"/>
          <w:spacing w:val="-2"/>
          <w:sz w:val="28"/>
          <w:szCs w:val="28"/>
        </w:rPr>
        <w:t>6.2. </w:t>
      </w:r>
      <w:r w:rsidR="005C1A56" w:rsidRPr="00AF7E77">
        <w:rPr>
          <w:rFonts w:ascii="Times New Roman" w:hAnsi="Times New Roman"/>
          <w:bCs/>
          <w:sz w:val="28"/>
          <w:szCs w:val="28"/>
        </w:rPr>
        <w:t>к</w:t>
      </w:r>
      <w:r w:rsidRPr="00AF7E77">
        <w:rPr>
          <w:rFonts w:ascii="Times New Roman" w:hAnsi="Times New Roman"/>
          <w:bCs/>
          <w:sz w:val="28"/>
          <w:szCs w:val="28"/>
        </w:rPr>
        <w:t>валификационные требования к стажу гражданской службы или стажу работы по</w:t>
      </w:r>
      <w:r w:rsidR="00F0467A" w:rsidRPr="00AF7E77">
        <w:rPr>
          <w:rFonts w:ascii="Times New Roman" w:hAnsi="Times New Roman"/>
          <w:bCs/>
          <w:sz w:val="28"/>
          <w:szCs w:val="28"/>
        </w:rPr>
        <w:t xml:space="preserve"> специальности не предъявляются;</w:t>
      </w:r>
    </w:p>
    <w:p w:rsidR="009A034D" w:rsidRPr="00AF7E77" w:rsidRDefault="005C1A56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F7E77">
        <w:rPr>
          <w:rFonts w:ascii="Times New Roman" w:hAnsi="Times New Roman"/>
          <w:spacing w:val="-2"/>
          <w:sz w:val="28"/>
          <w:szCs w:val="28"/>
        </w:rPr>
        <w:t>6.3. н</w:t>
      </w:r>
      <w:r w:rsidR="009A034D" w:rsidRPr="00AF7E77">
        <w:rPr>
          <w:rFonts w:ascii="Times New Roman" w:hAnsi="Times New Roman"/>
          <w:spacing w:val="-2"/>
          <w:sz w:val="28"/>
          <w:szCs w:val="28"/>
        </w:rPr>
        <w:t xml:space="preserve">аличие базовых знаний: включая знание Конституции Российской Федерации, федеральных конституционных законов, федеральных законов, </w:t>
      </w:r>
      <w:r w:rsidR="009A034D" w:rsidRPr="00AF7E77">
        <w:rPr>
          <w:rFonts w:ascii="Times New Roman" w:hAnsi="Times New Roman"/>
          <w:spacing w:val="-2"/>
          <w:sz w:val="28"/>
          <w:szCs w:val="28"/>
        </w:rPr>
        <w:lastRenderedPageBreak/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</w:t>
      </w:r>
      <w:r w:rsidR="005E7D60" w:rsidRPr="00AF7E77">
        <w:rPr>
          <w:rFonts w:ascii="Times New Roman" w:hAnsi="Times New Roman"/>
          <w:sz w:val="28"/>
          <w:szCs w:val="28"/>
        </w:rPr>
        <w:t>правил этики служебного поведения государственных гражданских служащих</w:t>
      </w:r>
      <w:r w:rsidR="009A034D" w:rsidRPr="00AF7E77">
        <w:rPr>
          <w:rFonts w:ascii="Times New Roman" w:hAnsi="Times New Roman"/>
          <w:spacing w:val="-2"/>
          <w:sz w:val="28"/>
          <w:szCs w:val="28"/>
        </w:rPr>
        <w:t>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A034D" w:rsidRPr="00AF7E77" w:rsidRDefault="009A034D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144140" w:rsidRPr="00AF7E77" w:rsidRDefault="00144140" w:rsidP="00AF7E77">
      <w:pPr>
        <w:spacing w:after="0" w:line="360" w:lineRule="exact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Конституция Российской Федерации, Налоговый кодекс Российской Федерации,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 (статьи 198 - 199.2), Бюджетный кодекс Российской Федерации,  Арбитражный процессуальный кодекс Российской Федерации, Гражданский процессуальный кодекс Российской Федерации, Кодекс административного судопроизводства Российской Федерации, Федеральный закон от 26 октября 2002 г. N 127-ФЗ "О несостоятельности (банкротстве)", Федеральный закон от 08 августа 2001 г. № 129-ФЗ «О государственной регистрации юридических лиц и индивидуальных предпринимателей», Закон Российской Федерации от 21 марта 1991 г. № 943-1 «О налоговых органах Российской Федерации», Федеральный закон Российской Федерации от 27 июля 2006 г. №152-ФЗ «О персональных данных», Бюджетный кодекс Российской Федерации, Земельный кодекс Российской Федерации, Таможенный кодекс Российской Федерации, Трудовой кодекс Российской Федерации, Жилищный кодекс Российской Федерации.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6.4.2. Иные профессиональные знания: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основы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понятие «налоговый контроль», особенности проведения </w:t>
      </w:r>
      <w:r w:rsidRPr="00AF7E77">
        <w:rPr>
          <w:rFonts w:ascii="Times New Roman" w:hAnsi="Times New Roman"/>
          <w:sz w:val="28"/>
          <w:szCs w:val="28"/>
        </w:rPr>
        <w:lastRenderedPageBreak/>
        <w:t>выездных налоговых проверок, в том числе консолидированной группы налогоплательщиков, особенности проведения налоговых проверок, порядок и сроки проведения выездных и камеральных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и камеральных налоговых проверок, рассмотрение налоговых споров налогоплательщиков в досудебном и судебном порядке, судебная практика в области разрешения налоговых споров.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F7E77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F7E77">
        <w:rPr>
          <w:rFonts w:ascii="Times New Roman" w:hAnsi="Times New Roman"/>
          <w:spacing w:val="-2"/>
          <w:sz w:val="28"/>
          <w:szCs w:val="28"/>
        </w:rPr>
        <w:t xml:space="preserve">приемы и методы аналитической работы, приемы и методы работы с использованием компьютерной техники, приемы и </w:t>
      </w:r>
      <w:proofErr w:type="gramStart"/>
      <w:r w:rsidRPr="00AF7E77">
        <w:rPr>
          <w:rFonts w:ascii="Times New Roman" w:hAnsi="Times New Roman"/>
          <w:spacing w:val="-2"/>
          <w:sz w:val="28"/>
          <w:szCs w:val="28"/>
        </w:rPr>
        <w:t>методы  работы</w:t>
      </w:r>
      <w:proofErr w:type="gramEnd"/>
      <w:r w:rsidRPr="00AF7E77">
        <w:rPr>
          <w:rFonts w:ascii="Times New Roman" w:hAnsi="Times New Roman"/>
          <w:spacing w:val="-2"/>
          <w:sz w:val="28"/>
          <w:szCs w:val="28"/>
        </w:rPr>
        <w:t xml:space="preserve"> с электронными таблицами и формами.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умение мыслить системно (стратегически), умение совершенствовать свой профессиональный уровень, соблюдать этику делового общения, систематизировать, структурировать и анализировать информацию, эффективное планирование и </w:t>
      </w:r>
      <w:proofErr w:type="gramStart"/>
      <w:r w:rsidRPr="00AF7E77">
        <w:rPr>
          <w:rFonts w:ascii="Times New Roman" w:hAnsi="Times New Roman"/>
          <w:sz w:val="28"/>
          <w:szCs w:val="28"/>
        </w:rPr>
        <w:t>рациональное  использование</w:t>
      </w:r>
      <w:proofErr w:type="gramEnd"/>
      <w:r w:rsidRPr="00AF7E77">
        <w:rPr>
          <w:rFonts w:ascii="Times New Roman" w:hAnsi="Times New Roman"/>
          <w:sz w:val="28"/>
          <w:szCs w:val="28"/>
        </w:rPr>
        <w:t xml:space="preserve"> служебного времени, изучение и использование передового опыта в работе, умение управлять изменениями.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осуществление подготовки отчетов (докладов) по направлению деятельности, осуществление систематизации судебной практики с участием налоговых органов,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работа с массивами электронной информации (таблиц),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7. Основные права и обязанности старшего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AF7E77">
        <w:rPr>
          <w:rFonts w:ascii="Times New Roman" w:hAnsi="Times New Roman"/>
          <w:sz w:val="28"/>
          <w:szCs w:val="28"/>
        </w:rPr>
        <w:t>ого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AF7E77">
        <w:rPr>
          <w:rFonts w:ascii="Times New Roman" w:hAnsi="Times New Roman"/>
          <w:sz w:val="28"/>
          <w:szCs w:val="28"/>
        </w:rPr>
        <w:t>ого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AF7E77">
        <w:rPr>
          <w:rFonts w:ascii="Times New Roman" w:hAnsi="Times New Roman"/>
          <w:sz w:val="28"/>
          <w:szCs w:val="28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 (далее – Федеральный закон).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отдел, старший государственный налоговый инспектор обязан: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lastRenderedPageBreak/>
        <w:t>- проверять на соответствие нормам законодательства Российской Федерации проекты актов Управления (приказов, методических рекомендаций, инструкций и других актов, а также договоров, соглашений, контрактов);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представлять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 правовой отдел на согласование;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контролировать в установленном порядке качество правовой работы в налоговых органах г. Москвы;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обобщать практику ведения правовой работы в налоговых органах г. Москвы и вносить предложения по ее совершенствованию;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представлять интересы налоговых органов в судах, в том числе в Верховном Суде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оказывать организационную и правовую помощь налоговым органам г. Москвы в обжаловании ими решений судов;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 - анализировать и обобщать практику рассмотрения налоговых споров с участием Управления и нижестоящих налоговых органов, определять основные причины этих споров, на основе чего подготавливать и вносить начальнику, заместителю начальника правового отдела предложения по предупреждению таких споров, направлять обзоры судебной практики;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 - рассматривать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страховых взносов, а также по вопросам судебной практики;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обеспечить методологическое единство применения санкций за нарушение законодательства о налогах и сборах;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осуществлять подготовку заключений на служебные записки структурных подразделений Управления по вопросам, отнесенным к компетенции правового отдела, с учетом складывающейся судебной практики;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оказывать правовую помощь структурным подразделениям Управления в применении законодательства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участвовать в заседаниях комиссии по рассмотрению вопросов полноты и качества проведения мероприятий налогового контроля за обоснованностью применения налогоплательщиками сумм НДС к вычету (возмещению);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осуществлять оформление доверенностей на представление интересов Управления в судах;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 - участвовать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 в компетенцию правового отдела;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lastRenderedPageBreak/>
        <w:t>- осуществлять иные поручения руководства в соответствии с положениями об отделе и Управлении;</w:t>
      </w:r>
    </w:p>
    <w:p w:rsidR="00144140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обеспечивать сохранность служебного удостоверения;</w:t>
      </w:r>
    </w:p>
    <w:p w:rsidR="006A5500" w:rsidRDefault="006A5500" w:rsidP="006A550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0D7F">
        <w:rPr>
          <w:rFonts w:ascii="Times New Roman" w:hAnsi="Times New Roman"/>
          <w:sz w:val="28"/>
          <w:szCs w:val="28"/>
        </w:rPr>
        <w:t xml:space="preserve">- </w:t>
      </w:r>
      <w:r w:rsidRPr="00860D7F">
        <w:rPr>
          <w:rFonts w:ascii="Times New Roman" w:hAnsi="Times New Roman"/>
          <w:bCs/>
          <w:color w:val="000000"/>
          <w:sz w:val="28"/>
          <w:szCs w:val="28"/>
          <w:lang w:eastAsia="ru-RU"/>
        </w:rPr>
        <w:t>участвовать в осуществлении внутреннего контроля деятельности по выполняемым техно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логическим процессам ФНС России</w:t>
      </w:r>
      <w:r>
        <w:rPr>
          <w:rFonts w:ascii="Times New Roman" w:hAnsi="Times New Roman"/>
          <w:sz w:val="28"/>
          <w:szCs w:val="28"/>
        </w:rPr>
        <w:t>;</w:t>
      </w:r>
    </w:p>
    <w:p w:rsidR="00585502" w:rsidRPr="00AF7E77" w:rsidRDefault="00585502" w:rsidP="00AF7E77">
      <w:pPr>
        <w:pStyle w:val="ac"/>
        <w:spacing w:line="360" w:lineRule="exact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F7E77">
        <w:rPr>
          <w:rFonts w:ascii="Times New Roman" w:hAnsi="Times New Roman"/>
          <w:sz w:val="28"/>
          <w:szCs w:val="28"/>
          <w:lang w:val="ru-RU"/>
        </w:rPr>
        <w:t>- вести информационные ресурсы по направлению деятельности отдела.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других документов</w:t>
      </w:r>
      <w:proofErr w:type="gramEnd"/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и материалов;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защиту сведений о гражданском служащем;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должностной рост на конкурсной основе;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членство в профессиональном союзе;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рассмотрение индивидуальных служебных споров в соответствии с законодательством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проведение по его заявлению </w:t>
      </w:r>
      <w:hyperlink r:id="rId7" w:anchor="sub_59#sub_59" w:history="1">
        <w:r w:rsidRPr="00AF7E77">
          <w:rPr>
            <w:rFonts w:ascii="Times New Roman" w:eastAsia="Times New Roman" w:hAnsi="Times New Roman"/>
            <w:sz w:val="28"/>
            <w:szCs w:val="28"/>
            <w:lang w:eastAsia="ru-RU"/>
          </w:rPr>
          <w:t>служебной проверки</w:t>
        </w:r>
      </w:hyperlink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защиту своих прав и законных интересов на гражданской службе, включая обжалование в суд их нарушения;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медицинское страхование в соответствии с законодательством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государственное пенсионное обеспечение в соответствии с федеральным законом;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- выполнение иной оплачиваемой работы, с предварительным уведомлением </w:t>
      </w:r>
      <w:hyperlink r:id="rId8" w:anchor="sub_102#sub_102" w:history="1">
        <w:r w:rsidRPr="00AF7E77">
          <w:rPr>
            <w:rFonts w:ascii="Times New Roman" w:eastAsia="Times New Roman" w:hAnsi="Times New Roman"/>
            <w:sz w:val="28"/>
            <w:szCs w:val="28"/>
            <w:lang w:eastAsia="ru-RU"/>
          </w:rPr>
          <w:t>представителя нанимателя</w:t>
        </w:r>
      </w:hyperlink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, если это не повлечет за собой </w:t>
      </w:r>
      <w:hyperlink r:id="rId9" w:anchor="sub_1901#sub_1901" w:history="1">
        <w:r w:rsidRPr="00AF7E77">
          <w:rPr>
            <w:rFonts w:ascii="Times New Roman" w:eastAsia="Times New Roman" w:hAnsi="Times New Roman"/>
            <w:sz w:val="28"/>
            <w:szCs w:val="28"/>
            <w:lang w:eastAsia="ru-RU"/>
          </w:rPr>
          <w:t>конфликт интересов</w:t>
        </w:r>
      </w:hyperlink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10.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 правовом отделе, приказами (распоряжениями) ФНС России, приказами Управления, поручениями руководства Управления.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44140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F6B60" w:rsidRPr="00AF7E77" w:rsidRDefault="00CF6B6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IV. Перечень вопросов, по которым старший</w:t>
      </w:r>
      <w:r w:rsidRPr="00AF7E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государственный налоговый инспектор </w:t>
      </w:r>
      <w:r w:rsidRPr="00AF7E77">
        <w:rPr>
          <w:rFonts w:ascii="Times New Roman" w:hAnsi="Times New Roman"/>
          <w:b/>
          <w:sz w:val="28"/>
          <w:szCs w:val="28"/>
        </w:rPr>
        <w:t xml:space="preserve">вправе или </w:t>
      </w:r>
      <w:proofErr w:type="gramStart"/>
      <w:r w:rsidRPr="00AF7E77">
        <w:rPr>
          <w:rFonts w:ascii="Times New Roman" w:hAnsi="Times New Roman"/>
          <w:b/>
          <w:sz w:val="28"/>
          <w:szCs w:val="28"/>
        </w:rPr>
        <w:t>обязан  самостоятельно</w:t>
      </w:r>
      <w:proofErr w:type="gramEnd"/>
      <w:r w:rsidRPr="00AF7E77">
        <w:rPr>
          <w:rFonts w:ascii="Times New Roman" w:hAnsi="Times New Roman"/>
          <w:b/>
          <w:sz w:val="28"/>
          <w:szCs w:val="28"/>
        </w:rPr>
        <w:t xml:space="preserve"> принимать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 xml:space="preserve"> управленческие и иные решения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hAnsi="Times New Roman"/>
          <w:sz w:val="28"/>
          <w:szCs w:val="28"/>
        </w:rPr>
        <w:t>12. 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При исполнении служебных обязанностей старший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13. При исполнении служебных обязанностей старший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lastRenderedPageBreak/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14. Старший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положений об отделе и Управлении;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VI. Сроки и процедуры подготовки, рассмотрения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старший государственный налоговый инспектор </w:t>
      </w:r>
      <w:r w:rsidRPr="00AF7E77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44140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F6B60" w:rsidRDefault="00CF6B6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F6B60" w:rsidRDefault="00CF6B6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F6B60" w:rsidRPr="00AF7E77" w:rsidRDefault="00CF6B6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lastRenderedPageBreak/>
        <w:t>VII. Порядок служебного взаимодействия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Pr="00AF7E77">
        <w:rPr>
          <w:rFonts w:ascii="Times New Roman" w:hAnsi="Times New Roman"/>
          <w:sz w:val="28"/>
          <w:szCs w:val="28"/>
        </w:rPr>
        <w:t xml:space="preserve"> с гражданскими  служащими Управления, инспекций и ФНС России, 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44140" w:rsidRPr="00AF7E77" w:rsidRDefault="00144140" w:rsidP="00AF7E77">
      <w:p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регламентом Федеральной налоговой службы</w:t>
      </w:r>
    </w:p>
    <w:p w:rsidR="00144140" w:rsidRPr="00AF7E77" w:rsidRDefault="00144140" w:rsidP="00AF7E77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18. 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44140" w:rsidRPr="00AF7E77" w:rsidRDefault="00144140" w:rsidP="00AF7E77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C6B86" w:rsidRPr="00945B54" w:rsidRDefault="00144140" w:rsidP="00CF6B60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1C6B86" w:rsidRPr="00945B54" w:rsidSect="003F5BB7">
      <w:headerReference w:type="default" r:id="rId10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949" w:rsidRDefault="008B0949" w:rsidP="009A034D">
      <w:pPr>
        <w:spacing w:after="0" w:line="240" w:lineRule="auto"/>
      </w:pPr>
      <w:r>
        <w:separator/>
      </w:r>
    </w:p>
  </w:endnote>
  <w:endnote w:type="continuationSeparator" w:id="0">
    <w:p w:rsidR="008B0949" w:rsidRDefault="008B0949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949" w:rsidRDefault="008B0949" w:rsidP="009A034D">
      <w:pPr>
        <w:spacing w:after="0" w:line="240" w:lineRule="auto"/>
      </w:pPr>
      <w:r>
        <w:separator/>
      </w:r>
    </w:p>
  </w:footnote>
  <w:footnote w:type="continuationSeparator" w:id="0">
    <w:p w:rsidR="008B0949" w:rsidRDefault="008B0949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0A4" w:rsidRPr="00B310A4" w:rsidRDefault="00B45C9A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F6B60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CF6B60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34D"/>
    <w:rsid w:val="000324BA"/>
    <w:rsid w:val="000604A4"/>
    <w:rsid w:val="000759E1"/>
    <w:rsid w:val="00082413"/>
    <w:rsid w:val="00085E20"/>
    <w:rsid w:val="00093C26"/>
    <w:rsid w:val="00144140"/>
    <w:rsid w:val="00147C65"/>
    <w:rsid w:val="00153927"/>
    <w:rsid w:val="00160237"/>
    <w:rsid w:val="001A7698"/>
    <w:rsid w:val="001C6B86"/>
    <w:rsid w:val="00212E93"/>
    <w:rsid w:val="00270FB7"/>
    <w:rsid w:val="002743EF"/>
    <w:rsid w:val="0027703C"/>
    <w:rsid w:val="002838B8"/>
    <w:rsid w:val="003445C0"/>
    <w:rsid w:val="003E4AB6"/>
    <w:rsid w:val="003F5BB7"/>
    <w:rsid w:val="00412F29"/>
    <w:rsid w:val="0041749B"/>
    <w:rsid w:val="00474469"/>
    <w:rsid w:val="00483B3B"/>
    <w:rsid w:val="00486FBD"/>
    <w:rsid w:val="004F012E"/>
    <w:rsid w:val="00504B70"/>
    <w:rsid w:val="00511AD7"/>
    <w:rsid w:val="0054151F"/>
    <w:rsid w:val="00570931"/>
    <w:rsid w:val="00585502"/>
    <w:rsid w:val="005C1A56"/>
    <w:rsid w:val="005C56B1"/>
    <w:rsid w:val="005E7D60"/>
    <w:rsid w:val="005F4ECF"/>
    <w:rsid w:val="00635C9B"/>
    <w:rsid w:val="006A399D"/>
    <w:rsid w:val="006A5500"/>
    <w:rsid w:val="006B0A8B"/>
    <w:rsid w:val="006D434F"/>
    <w:rsid w:val="007B3BA0"/>
    <w:rsid w:val="007C1591"/>
    <w:rsid w:val="007C4736"/>
    <w:rsid w:val="007D70DC"/>
    <w:rsid w:val="00844344"/>
    <w:rsid w:val="00874C2D"/>
    <w:rsid w:val="00876F6A"/>
    <w:rsid w:val="008B0949"/>
    <w:rsid w:val="008F4754"/>
    <w:rsid w:val="00912DAB"/>
    <w:rsid w:val="00923CC5"/>
    <w:rsid w:val="00945B54"/>
    <w:rsid w:val="00982936"/>
    <w:rsid w:val="009A034D"/>
    <w:rsid w:val="009C1520"/>
    <w:rsid w:val="009C69BF"/>
    <w:rsid w:val="009D2CD6"/>
    <w:rsid w:val="009E43D9"/>
    <w:rsid w:val="00A64329"/>
    <w:rsid w:val="00A71230"/>
    <w:rsid w:val="00A970AA"/>
    <w:rsid w:val="00A97531"/>
    <w:rsid w:val="00AA0757"/>
    <w:rsid w:val="00AC0DA8"/>
    <w:rsid w:val="00AF3C6A"/>
    <w:rsid w:val="00AF7E77"/>
    <w:rsid w:val="00B36CA5"/>
    <w:rsid w:val="00B45C9A"/>
    <w:rsid w:val="00B912F9"/>
    <w:rsid w:val="00BA727C"/>
    <w:rsid w:val="00C74236"/>
    <w:rsid w:val="00CB4B6E"/>
    <w:rsid w:val="00CF6B60"/>
    <w:rsid w:val="00D12C2C"/>
    <w:rsid w:val="00D61030"/>
    <w:rsid w:val="00DC24D0"/>
    <w:rsid w:val="00DE1D14"/>
    <w:rsid w:val="00DE7F0C"/>
    <w:rsid w:val="00DF2BBE"/>
    <w:rsid w:val="00E21096"/>
    <w:rsid w:val="00E32388"/>
    <w:rsid w:val="00E50D98"/>
    <w:rsid w:val="00E81669"/>
    <w:rsid w:val="00E84C0A"/>
    <w:rsid w:val="00E874CA"/>
    <w:rsid w:val="00E934A9"/>
    <w:rsid w:val="00E94590"/>
    <w:rsid w:val="00EB4F3E"/>
    <w:rsid w:val="00EE33E5"/>
    <w:rsid w:val="00F0467A"/>
    <w:rsid w:val="00F161B5"/>
    <w:rsid w:val="00F21FD0"/>
    <w:rsid w:val="00FC4CFC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5034BF-94A7-4465-82BA-A8617077D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  <w:style w:type="paragraph" w:styleId="ac">
    <w:name w:val="No Spacing"/>
    <w:link w:val="ad"/>
    <w:uiPriority w:val="1"/>
    <w:qFormat/>
    <w:rsid w:val="0058550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585502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C886F-E494-482B-A08D-ED60A99B6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2717</Words>
  <Characters>15488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Шмелькова Виктория Игоревна</cp:lastModifiedBy>
  <cp:revision>5</cp:revision>
  <cp:lastPrinted>2022-02-21T12:13:00Z</cp:lastPrinted>
  <dcterms:created xsi:type="dcterms:W3CDTF">2023-08-24T09:56:00Z</dcterms:created>
  <dcterms:modified xsi:type="dcterms:W3CDTF">2023-12-18T08:47:00Z</dcterms:modified>
</cp:coreProperties>
</file>